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0002067206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22"/>
        <w:gridCol w:w="4683"/>
      </w:tblGrid>
      <w:tr>
        <w:trPr/>
        <w:tc>
          <w:tcPr>
            <w:tcW w:w="5522" w:type="dxa"/>
            <w:tcBorders/>
            <w:vAlign w:val="center"/>
          </w:tcPr>
          <w:p>
            <w:pPr>
              <w:pStyle w:val="TableContents"/>
              <w:bidi w:val="0"/>
              <w:spacing w:before="0" w:after="283"/>
              <w:jc w:val="left"/>
              <w:rPr/>
            </w:pPr>
            <w:r>
              <w:rPr/>
              <w:t>Name of Issuer</w:t>
            </w:r>
          </w:p>
        </w:tc>
        <w:tc>
          <w:tcPr>
            <w:tcW w:w="4683" w:type="dxa"/>
            <w:tcBorders/>
            <w:vAlign w:val="center"/>
          </w:tcPr>
          <w:p>
            <w:pPr>
              <w:pStyle w:val="TableContents"/>
              <w:bidi w:val="0"/>
              <w:spacing w:before="0" w:after="0"/>
              <w:jc w:val="left"/>
              <w:rPr/>
            </w:pPr>
            <w:r>
              <w:rPr/>
              <w:t>Fold Holdings, Inc.</w:t>
            </w:r>
          </w:p>
        </w:tc>
      </w:tr>
      <w:tr>
        <w:trPr/>
        <w:tc>
          <w:tcPr>
            <w:tcW w:w="5522" w:type="dxa"/>
            <w:tcBorders/>
            <w:vAlign w:val="center"/>
          </w:tcPr>
          <w:p>
            <w:pPr>
              <w:pStyle w:val="TableContents"/>
              <w:bidi w:val="0"/>
              <w:spacing w:before="0" w:after="283"/>
              <w:jc w:val="left"/>
              <w:rPr/>
            </w:pPr>
            <w:r>
              <w:rPr/>
              <w:t>SEC File Number</w:t>
            </w:r>
          </w:p>
        </w:tc>
        <w:tc>
          <w:tcPr>
            <w:tcW w:w="4683" w:type="dxa"/>
            <w:tcBorders/>
            <w:vAlign w:val="center"/>
          </w:tcPr>
          <w:p>
            <w:pPr>
              <w:pStyle w:val="TableContents"/>
              <w:bidi w:val="0"/>
              <w:spacing w:before="0" w:after="0"/>
              <w:jc w:val="left"/>
              <w:rPr/>
            </w:pPr>
            <w:r>
              <w:rPr/>
              <w:t>001-41168</w:t>
            </w:r>
          </w:p>
        </w:tc>
      </w:tr>
      <w:tr>
        <w:trPr/>
        <w:tc>
          <w:tcPr>
            <w:tcW w:w="5522" w:type="dxa"/>
            <w:tcBorders/>
            <w:vAlign w:val="center"/>
          </w:tcPr>
          <w:p>
            <w:pPr>
              <w:pStyle w:val="TableContents"/>
              <w:bidi w:val="0"/>
              <w:spacing w:before="0" w:after="283"/>
              <w:jc w:val="left"/>
              <w:rPr/>
            </w:pPr>
            <w:r>
              <w:rPr/>
              <w:t>Address of Issuer</w:t>
            </w:r>
          </w:p>
        </w:tc>
        <w:tc>
          <w:tcPr>
            <w:tcW w:w="4683" w:type="dxa"/>
            <w:tcBorders/>
            <w:vAlign w:val="center"/>
          </w:tcPr>
          <w:p>
            <w:pPr>
              <w:pStyle w:val="TableContents"/>
              <w:bidi w:val="0"/>
              <w:spacing w:before="0" w:after="0"/>
              <w:jc w:val="left"/>
              <w:rPr/>
            </w:pPr>
            <w:r>
              <w:rPr/>
              <w:t>2942 NORTH 24TH STREET SUITE 115, #42035</w:t>
              <w:br/>
              <w:t>PHOENIX</w:t>
              <w:br/>
              <w:t xml:space="preserve">ARIZONA </w:t>
              <w:br/>
              <w:t>85016</w:t>
            </w:r>
          </w:p>
        </w:tc>
      </w:tr>
      <w:tr>
        <w:trPr/>
        <w:tc>
          <w:tcPr>
            <w:tcW w:w="5522" w:type="dxa"/>
            <w:tcBorders/>
            <w:vAlign w:val="center"/>
          </w:tcPr>
          <w:p>
            <w:pPr>
              <w:pStyle w:val="TableContents"/>
              <w:bidi w:val="0"/>
              <w:spacing w:before="0" w:after="283"/>
              <w:jc w:val="left"/>
              <w:rPr/>
            </w:pPr>
            <w:r>
              <w:rPr/>
              <w:t>Phone</w:t>
            </w:r>
          </w:p>
        </w:tc>
        <w:tc>
          <w:tcPr>
            <w:tcW w:w="4683" w:type="dxa"/>
            <w:tcBorders/>
            <w:vAlign w:val="center"/>
          </w:tcPr>
          <w:p>
            <w:pPr>
              <w:pStyle w:val="TableContents"/>
              <w:bidi w:val="0"/>
              <w:spacing w:before="0" w:after="0"/>
              <w:jc w:val="left"/>
              <w:rPr/>
            </w:pPr>
            <w:r>
              <w:rPr/>
              <w:t>8663653277</w:t>
            </w:r>
          </w:p>
        </w:tc>
      </w:tr>
      <w:tr>
        <w:trPr/>
        <w:tc>
          <w:tcPr>
            <w:tcW w:w="5522" w:type="dxa"/>
            <w:tcBorders/>
            <w:vAlign w:val="center"/>
          </w:tcPr>
          <w:p>
            <w:pPr>
              <w:pStyle w:val="TableContents"/>
              <w:bidi w:val="0"/>
              <w:spacing w:before="0" w:after="283"/>
              <w:jc w:val="left"/>
              <w:rPr/>
            </w:pPr>
            <w:r>
              <w:rPr/>
              <w:t>Name of Person for Whose Account the Securities are To Be Sold</w:t>
            </w:r>
          </w:p>
        </w:tc>
        <w:tc>
          <w:tcPr>
            <w:tcW w:w="4683" w:type="dxa"/>
            <w:tcBorders/>
            <w:vAlign w:val="center"/>
          </w:tcPr>
          <w:p>
            <w:pPr>
              <w:pStyle w:val="TableContents"/>
              <w:bidi w:val="0"/>
              <w:spacing w:before="0" w:after="0"/>
              <w:jc w:val="left"/>
              <w:rPr/>
            </w:pPr>
            <w:r>
              <w:rPr/>
              <w:t>McManus Matt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22" w:type="dxa"/>
            <w:tcBorders/>
            <w:vAlign w:val="center"/>
          </w:tcPr>
          <w:p>
            <w:pPr>
              <w:pStyle w:val="TableContents"/>
              <w:bidi w:val="0"/>
              <w:spacing w:before="0" w:after="283"/>
              <w:jc w:val="left"/>
              <w:rPr/>
            </w:pPr>
            <w:r>
              <w:rPr/>
              <w:t>Relationship to Issuer</w:t>
            </w:r>
          </w:p>
        </w:tc>
        <w:tc>
          <w:tcPr>
            <w:tcW w:w="46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2347</w:t>
            </w:r>
          </w:p>
        </w:tc>
        <w:tc>
          <w:tcPr>
            <w:tcW w:w="1377" w:type="dxa"/>
            <w:tcBorders/>
            <w:vAlign w:val="center"/>
          </w:tcPr>
          <w:p>
            <w:pPr>
              <w:pStyle w:val="TableContents"/>
              <w:bidi w:val="0"/>
              <w:spacing w:before="0" w:after="283"/>
              <w:jc w:val="left"/>
              <w:rPr/>
            </w:pPr>
            <w:r>
              <w:rPr/>
              <w:t>1197.91</w:t>
            </w:r>
          </w:p>
        </w:tc>
        <w:tc>
          <w:tcPr>
            <w:tcW w:w="1552" w:type="dxa"/>
            <w:tcBorders/>
            <w:vAlign w:val="center"/>
          </w:tcPr>
          <w:p>
            <w:pPr>
              <w:pStyle w:val="TableContents"/>
              <w:bidi w:val="0"/>
              <w:spacing w:before="0" w:after="283"/>
              <w:jc w:val="left"/>
              <w:rPr/>
            </w:pPr>
            <w:r>
              <w:rPr/>
              <w:t>55077187</w:t>
            </w:r>
          </w:p>
        </w:tc>
        <w:tc>
          <w:tcPr>
            <w:tcW w:w="1567" w:type="dxa"/>
            <w:tcBorders/>
            <w:vAlign w:val="center"/>
          </w:tcPr>
          <w:p>
            <w:pPr>
              <w:pStyle w:val="TableContents"/>
              <w:bidi w:val="0"/>
              <w:spacing w:before="0" w:after="283"/>
              <w:jc w:val="left"/>
              <w:rPr/>
            </w:pPr>
            <w:r>
              <w:rPr/>
              <w:t>10/22/2026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10/21/2026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2347</w:t>
            </w:r>
          </w:p>
        </w:tc>
        <w:tc>
          <w:tcPr>
            <w:tcW w:w="1046" w:type="dxa"/>
            <w:tcBorders/>
            <w:vAlign w:val="center"/>
          </w:tcPr>
          <w:p>
            <w:pPr>
              <w:pStyle w:val="TableContents"/>
              <w:bidi w:val="0"/>
              <w:spacing w:before="0" w:after="283"/>
              <w:jc w:val="left"/>
              <w:rPr/>
            </w:pPr>
            <w:r>
              <w:rPr/>
              <w:t>10/21/2026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96"/>
        <w:gridCol w:w="955"/>
        <w:gridCol w:w="1576"/>
        <w:gridCol w:w="1703"/>
      </w:tblGrid>
      <w:tr>
        <w:trPr/>
        <w:tc>
          <w:tcPr>
            <w:tcW w:w="2975" w:type="dxa"/>
            <w:tcBorders/>
            <w:vAlign w:val="center"/>
          </w:tcPr>
          <w:p>
            <w:pPr>
              <w:pStyle w:val="TableHeading"/>
              <w:suppressLineNumbers/>
              <w:bidi w:val="0"/>
              <w:spacing w:before="0" w:after="283"/>
              <w:jc w:val="center"/>
              <w:rPr/>
            </w:pPr>
            <w:r>
              <w:rPr/>
              <w:t>Name and Address of Seller</w:t>
            </w:r>
          </w:p>
        </w:tc>
        <w:tc>
          <w:tcPr>
            <w:tcW w:w="2996" w:type="dxa"/>
            <w:tcBorders/>
            <w:vAlign w:val="center"/>
          </w:tcPr>
          <w:p>
            <w:pPr>
              <w:pStyle w:val="TableHeading"/>
              <w:suppressLineNumbers/>
              <w:bidi w:val="0"/>
              <w:spacing w:before="0" w:after="283"/>
              <w:jc w:val="center"/>
              <w:rPr/>
            </w:pPr>
            <w:r>
              <w:rPr/>
              <w:t>Title of Securities Sold</w:t>
            </w:r>
          </w:p>
        </w:tc>
        <w:tc>
          <w:tcPr>
            <w:tcW w:w="955" w:type="dxa"/>
            <w:tcBorders/>
            <w:vAlign w:val="center"/>
          </w:tcPr>
          <w:p>
            <w:pPr>
              <w:pStyle w:val="TableHeading"/>
              <w:suppressLineNumbers/>
              <w:bidi w:val="0"/>
              <w:spacing w:before="0" w:after="283"/>
              <w:jc w:val="center"/>
              <w:rPr/>
            </w:pPr>
            <w:r>
              <w:rPr/>
              <w:t>Date of Sale</w:t>
            </w:r>
          </w:p>
        </w:tc>
        <w:tc>
          <w:tcPr>
            <w:tcW w:w="1576" w:type="dxa"/>
            <w:tcBorders/>
            <w:vAlign w:val="center"/>
          </w:tcPr>
          <w:p>
            <w:pPr>
              <w:pStyle w:val="TableHeading"/>
              <w:suppressLineNumbers/>
              <w:bidi w:val="0"/>
              <w:spacing w:before="0" w:after="283"/>
              <w:jc w:val="center"/>
              <w:rPr/>
            </w:pPr>
            <w:r>
              <w:rPr/>
              <w:t>Amount of Securities Sold</w:t>
            </w:r>
          </w:p>
        </w:tc>
        <w:tc>
          <w:tcPr>
            <w:tcW w:w="1703"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Matthew A. Mcmanus</w:t>
              <w:br/>
              <w:t>2942 North 24th Street</w:t>
              <w:br/>
              <w:t>Suite 115, #42035</w:t>
              <w:br/>
              <w:t>Phoenix   AZ   85016</w:t>
            </w:r>
          </w:p>
        </w:tc>
        <w:tc>
          <w:tcPr>
            <w:tcW w:w="2996"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07/22/2026</w:t>
            </w:r>
          </w:p>
        </w:tc>
        <w:tc>
          <w:tcPr>
            <w:tcW w:w="1576" w:type="dxa"/>
            <w:tcBorders/>
            <w:vAlign w:val="center"/>
          </w:tcPr>
          <w:p>
            <w:pPr>
              <w:pStyle w:val="TableContents"/>
              <w:bidi w:val="0"/>
              <w:spacing w:before="0" w:after="283"/>
              <w:jc w:val="left"/>
              <w:rPr/>
            </w:pPr>
            <w:r>
              <w:rPr/>
              <w:t>2109</w:t>
            </w:r>
          </w:p>
        </w:tc>
        <w:tc>
          <w:tcPr>
            <w:tcW w:w="1703" w:type="dxa"/>
            <w:tcBorders/>
            <w:vAlign w:val="center"/>
          </w:tcPr>
          <w:p>
            <w:pPr>
              <w:pStyle w:val="TableContents"/>
              <w:bidi w:val="0"/>
              <w:spacing w:before="0" w:after="283"/>
              <w:jc w:val="left"/>
              <w:rPr/>
            </w:pPr>
            <w:r>
              <w:rPr/>
              <w:t>950.10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0"/>
        <w:gridCol w:w="8475"/>
      </w:tblGrid>
      <w:tr>
        <w:trPr/>
        <w:tc>
          <w:tcPr>
            <w:tcW w:w="1730" w:type="dxa"/>
            <w:tcBorders/>
            <w:vAlign w:val="center"/>
          </w:tcPr>
          <w:p>
            <w:pPr>
              <w:pStyle w:val="TableContents"/>
              <w:bidi w:val="0"/>
              <w:spacing w:before="0" w:after="283"/>
              <w:jc w:val="left"/>
              <w:rPr/>
            </w:pPr>
            <w:r>
              <w:rPr/>
              <w:t>Remarks</w:t>
            </w:r>
          </w:p>
        </w:tc>
        <w:tc>
          <w:tcPr>
            <w:tcW w:w="8475"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0" w:type="dxa"/>
            <w:tcBorders/>
            <w:vAlign w:val="center"/>
          </w:tcPr>
          <w:p>
            <w:pPr>
              <w:pStyle w:val="TableContents"/>
              <w:bidi w:val="0"/>
              <w:spacing w:before="0" w:after="283"/>
              <w:jc w:val="left"/>
              <w:rPr/>
            </w:pPr>
            <w:r>
              <w:rPr/>
              <w:t>Date of Notice</w:t>
            </w:r>
          </w:p>
        </w:tc>
        <w:tc>
          <w:tcPr>
            <w:tcW w:w="8475" w:type="dxa"/>
            <w:tcBorders/>
            <w:vAlign w:val="center"/>
          </w:tcPr>
          <w:p>
            <w:pPr>
              <w:pStyle w:val="TableContents"/>
              <w:bidi w:val="0"/>
              <w:spacing w:before="0" w:after="0"/>
              <w:jc w:val="left"/>
              <w:rPr/>
            </w:pPr>
            <w:r>
              <w:rPr/>
              <w:t>10/22/2026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0" w:type="dxa"/>
            <w:tcBorders/>
            <w:vAlign w:val="center"/>
          </w:tcPr>
          <w:p>
            <w:pPr>
              <w:pStyle w:val="TableContents"/>
              <w:bidi w:val="0"/>
              <w:spacing w:before="0" w:after="283"/>
              <w:jc w:val="left"/>
              <w:rPr/>
            </w:pPr>
            <w:r>
              <w:rPr/>
              <w:t>Signature</w:t>
            </w:r>
          </w:p>
        </w:tc>
        <w:tc>
          <w:tcPr>
            <w:tcW w:w="8475" w:type="dxa"/>
            <w:tcBorders/>
            <w:vAlign w:val="center"/>
          </w:tcPr>
          <w:p>
            <w:pPr>
              <w:pStyle w:val="TableContents"/>
              <w:bidi w:val="0"/>
              <w:spacing w:before="0" w:after="0"/>
              <w:jc w:val="left"/>
              <w:rPr/>
            </w:pPr>
            <w:r>
              <w:rPr/>
              <w:t>/s/ Jared Cook, as a duly authorized representative of Fidelity Brokerage Services LLC, as attorney-in-fact for Matthew A. Mcmanus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3258</Characters>
  <CharactersWithSpaces>3838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